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81B99" w14:textId="77777777" w:rsidR="00790DF7" w:rsidRPr="002C2EB4" w:rsidRDefault="00790DF7" w:rsidP="00790DF7">
      <w:pPr>
        <w:shd w:val="clear" w:color="auto" w:fill="FCFBF8"/>
        <w:spacing w:before="300" w:after="150"/>
        <w:outlineLvl w:val="0"/>
        <w:rPr>
          <w:rFonts w:ascii="Proxima N W01 At Bold" w:eastAsia="Times New Roman" w:hAnsi="Proxima N W01 At Bold" w:cs="Times New Roman"/>
          <w:color w:val="464646"/>
          <w:kern w:val="36"/>
          <w:sz w:val="54"/>
          <w:szCs w:val="54"/>
        </w:rPr>
      </w:pPr>
      <w:r w:rsidRPr="002C2EB4">
        <w:rPr>
          <w:rFonts w:ascii="Proxima N W01 At Bold" w:eastAsia="Times New Roman" w:hAnsi="Proxima N W01 At Bold" w:cs="Times New Roman"/>
          <w:color w:val="464646"/>
          <w:kern w:val="36"/>
          <w:sz w:val="54"/>
          <w:szCs w:val="54"/>
        </w:rPr>
        <w:t>Budget Points of Order</w:t>
      </w:r>
    </w:p>
    <w:p w14:paraId="35179EE4" w14:textId="77777777" w:rsidR="00790DF7" w:rsidRPr="002C2EB4" w:rsidRDefault="00790DF7" w:rsidP="00790DF7">
      <w:pPr>
        <w:shd w:val="clear" w:color="auto" w:fill="FCFBF8"/>
        <w:spacing w:after="150"/>
        <w:jc w:val="center"/>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color w:val="464646"/>
          <w:sz w:val="27"/>
          <w:szCs w:val="27"/>
        </w:rPr>
        <w:t> </w:t>
      </w:r>
    </w:p>
    <w:p w14:paraId="6637504A" w14:textId="77777777" w:rsidR="00790DF7" w:rsidRPr="002C2EB4" w:rsidRDefault="00790DF7" w:rsidP="00790DF7">
      <w:pPr>
        <w:shd w:val="clear" w:color="auto" w:fill="FCFBF8"/>
        <w:spacing w:before="300" w:after="150"/>
        <w:outlineLvl w:val="1"/>
        <w:rPr>
          <w:rFonts w:ascii="Proxima N W01 At Bold" w:eastAsia="Times New Roman" w:hAnsi="Proxima N W01 At Bold" w:cs="Times New Roman"/>
          <w:color w:val="464646"/>
          <w:sz w:val="45"/>
          <w:szCs w:val="45"/>
        </w:rPr>
      </w:pPr>
      <w:r w:rsidRPr="002C2EB4">
        <w:rPr>
          <w:rFonts w:ascii="Proxima N W01 At Bold" w:eastAsia="Times New Roman" w:hAnsi="Proxima N W01 At Bold" w:cs="Times New Roman"/>
          <w:b/>
          <w:bCs/>
          <w:color w:val="464646"/>
          <w:sz w:val="45"/>
          <w:szCs w:val="45"/>
        </w:rPr>
        <w:t>POINTS OF ORDER IN THE SENATE FOR ENFORCING BUDGETARY LEVELS</w:t>
      </w:r>
    </w:p>
    <w:p w14:paraId="7310215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Pr>
          <w:rFonts w:ascii="Proxima N W01 At Reg" w:eastAsia="Times New Roman" w:hAnsi="Proxima N W01 At Reg" w:cs="Times New Roman"/>
          <w:color w:val="464646"/>
          <w:sz w:val="27"/>
          <w:szCs w:val="27"/>
        </w:rPr>
        <w:t xml:space="preserve">Congress enacts a budget resolution each year establishing agreed-upon levels for revenue and spending. These levels, as well as budget rules that have enacted over the years, are enforced by </w:t>
      </w:r>
      <w:r w:rsidRPr="00FB52C3">
        <w:rPr>
          <w:rFonts w:ascii="Proxima N W01 At Reg" w:eastAsia="Times New Roman" w:hAnsi="Proxima N W01 At Reg" w:cs="Times New Roman"/>
          <w:b/>
          <w:i/>
          <w:color w:val="464646"/>
          <w:sz w:val="27"/>
          <w:szCs w:val="27"/>
        </w:rPr>
        <w:t>points of order</w:t>
      </w:r>
      <w:r>
        <w:rPr>
          <w:rFonts w:ascii="Proxima N W01 At Reg" w:eastAsia="Times New Roman" w:hAnsi="Proxima N W01 At Reg" w:cs="Times New Roman"/>
          <w:color w:val="464646"/>
          <w:sz w:val="27"/>
          <w:szCs w:val="27"/>
        </w:rPr>
        <w:t xml:space="preserve">. If a measure being debated would violate any of these budget rules or levels, </w:t>
      </w:r>
      <w:r w:rsidRPr="002C2EB4">
        <w:rPr>
          <w:rFonts w:ascii="Proxima N W01 At Reg" w:eastAsia="Times New Roman" w:hAnsi="Proxima N W01 At Reg" w:cs="Times New Roman"/>
          <w:color w:val="464646"/>
          <w:sz w:val="27"/>
          <w:szCs w:val="27"/>
        </w:rPr>
        <w:t xml:space="preserve">Senators on the floor </w:t>
      </w:r>
      <w:r>
        <w:rPr>
          <w:rFonts w:ascii="Proxima N W01 At Reg" w:eastAsia="Times New Roman" w:hAnsi="Proxima N W01 At Reg" w:cs="Times New Roman"/>
          <w:color w:val="464646"/>
          <w:sz w:val="27"/>
          <w:szCs w:val="27"/>
        </w:rPr>
        <w:t xml:space="preserve">can raise a point of order. </w:t>
      </w:r>
      <w:r w:rsidRPr="002C2EB4">
        <w:rPr>
          <w:rFonts w:ascii="Proxima N W01 At Reg" w:eastAsia="Times New Roman" w:hAnsi="Proxima N W01 At Reg" w:cs="Times New Roman"/>
          <w:color w:val="464646"/>
          <w:sz w:val="27"/>
          <w:szCs w:val="27"/>
        </w:rPr>
        <w:t xml:space="preserve">Points of order can be waived, though the threshold to waive varies by the point of order. </w:t>
      </w:r>
      <w:r>
        <w:rPr>
          <w:rFonts w:ascii="Proxima N W01 At Reg" w:eastAsia="Times New Roman" w:hAnsi="Proxima N W01 At Reg" w:cs="Times New Roman"/>
          <w:color w:val="464646"/>
          <w:sz w:val="27"/>
          <w:szCs w:val="27"/>
        </w:rPr>
        <w:t>M</w:t>
      </w:r>
      <w:r w:rsidRPr="002C2EB4">
        <w:rPr>
          <w:rFonts w:ascii="Proxima N W01 At Reg" w:eastAsia="Times New Roman" w:hAnsi="Proxima N W01 At Reg" w:cs="Times New Roman"/>
          <w:color w:val="464646"/>
          <w:sz w:val="27"/>
          <w:szCs w:val="27"/>
        </w:rPr>
        <w:t>ost points of order lie against an entire measure</w:t>
      </w:r>
      <w:r>
        <w:rPr>
          <w:rFonts w:ascii="Proxima N W01 At Reg" w:eastAsia="Times New Roman" w:hAnsi="Proxima N W01 At Reg" w:cs="Times New Roman"/>
          <w:color w:val="464646"/>
          <w:sz w:val="27"/>
          <w:szCs w:val="27"/>
        </w:rPr>
        <w:t>; if they are not waived, the measure is sent back to committee. O</w:t>
      </w:r>
      <w:r w:rsidRPr="002C2EB4">
        <w:rPr>
          <w:rFonts w:ascii="Proxima N W01 At Reg" w:eastAsia="Times New Roman" w:hAnsi="Proxima N W01 At Reg" w:cs="Times New Roman"/>
          <w:color w:val="464646"/>
          <w:sz w:val="27"/>
          <w:szCs w:val="27"/>
        </w:rPr>
        <w:t xml:space="preserve">thers are “surgical” and, if sustained, the offending provision(s) </w:t>
      </w:r>
      <w:r>
        <w:rPr>
          <w:rFonts w:ascii="Proxima N W01 At Reg" w:eastAsia="Times New Roman" w:hAnsi="Proxima N W01 At Reg" w:cs="Times New Roman"/>
          <w:color w:val="464646"/>
          <w:sz w:val="27"/>
          <w:szCs w:val="27"/>
        </w:rPr>
        <w:t xml:space="preserve">is struck </w:t>
      </w:r>
      <w:r w:rsidRPr="002C2EB4">
        <w:rPr>
          <w:rFonts w:ascii="Proxima N W01 At Reg" w:eastAsia="Times New Roman" w:hAnsi="Proxima N W01 At Reg" w:cs="Times New Roman"/>
          <w:color w:val="464646"/>
          <w:sz w:val="27"/>
          <w:szCs w:val="27"/>
        </w:rPr>
        <w:t>from the text without displacing the measure.</w:t>
      </w:r>
    </w:p>
    <w:p w14:paraId="4CDAF29F"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color w:val="464646"/>
          <w:sz w:val="27"/>
          <w:szCs w:val="27"/>
        </w:rPr>
        <w:t>The following is an overview of Senate budget points of order and the source of their authority. Unless otherwise noted, 60 votes are needed to waive the point of order. Surgical points of order are denoted with an asterisk (*). All years are fiscal years.</w:t>
      </w:r>
    </w:p>
    <w:p w14:paraId="069AA1A5" w14:textId="77777777" w:rsidR="00790DF7" w:rsidRPr="002C2EB4" w:rsidRDefault="00790DF7" w:rsidP="00790DF7">
      <w:pPr>
        <w:shd w:val="clear" w:color="auto" w:fill="FCFBF8"/>
        <w:spacing w:before="300" w:after="150"/>
        <w:jc w:val="center"/>
        <w:outlineLvl w:val="1"/>
        <w:rPr>
          <w:rFonts w:ascii="Proxima N W01 At Bold" w:eastAsia="Times New Roman" w:hAnsi="Proxima N W01 At Bold" w:cs="Times New Roman"/>
          <w:color w:val="464646"/>
          <w:sz w:val="45"/>
          <w:szCs w:val="45"/>
        </w:rPr>
      </w:pPr>
      <w:r w:rsidRPr="002C2EB4">
        <w:rPr>
          <w:rFonts w:ascii="Proxima N W01 At Bold" w:eastAsia="Times New Roman" w:hAnsi="Proxima N W01 At Bold" w:cs="Times New Roman"/>
          <w:b/>
          <w:bCs/>
          <w:color w:val="464646"/>
          <w:sz w:val="45"/>
          <w:szCs w:val="45"/>
        </w:rPr>
        <w:t>Points of order applicable to </w:t>
      </w:r>
      <w:r w:rsidRPr="002C2EB4">
        <w:rPr>
          <w:rFonts w:ascii="Proxima N W01 At Bold" w:eastAsia="Times New Roman" w:hAnsi="Proxima N W01 At Bold" w:cs="Times New Roman"/>
          <w:b/>
          <w:bCs/>
          <w:color w:val="464646"/>
          <w:sz w:val="45"/>
          <w:szCs w:val="45"/>
          <w:u w:val="single"/>
        </w:rPr>
        <w:t>all</w:t>
      </w:r>
      <w:r w:rsidRPr="002C2EB4">
        <w:rPr>
          <w:rFonts w:ascii="Proxima N W01 At Bold" w:eastAsia="Times New Roman" w:hAnsi="Proxima N W01 At Bold" w:cs="Times New Roman"/>
          <w:b/>
          <w:bCs/>
          <w:color w:val="464646"/>
          <w:sz w:val="45"/>
          <w:szCs w:val="45"/>
        </w:rPr>
        <w:t> legislation:</w:t>
      </w:r>
    </w:p>
    <w:p w14:paraId="7537EF49" w14:textId="77777777" w:rsidR="00790DF7" w:rsidRPr="001D3924" w:rsidRDefault="00790DF7" w:rsidP="00790DF7">
      <w:pPr>
        <w:shd w:val="clear" w:color="auto" w:fill="FCFBF8"/>
        <w:spacing w:before="300" w:after="150"/>
        <w:outlineLvl w:val="2"/>
        <w:rPr>
          <w:rStyle w:val="Hyperlink"/>
          <w:rFonts w:ascii="Proxima N W01 At Bold" w:eastAsia="Times New Roman" w:hAnsi="Proxima N W01 At Bold" w:cs="Times New Roman"/>
          <w:b/>
          <w:color w:val="777F4C"/>
          <w:sz w:val="36"/>
          <w:szCs w:val="36"/>
        </w:rPr>
      </w:pPr>
      <w:r w:rsidRPr="001D3924">
        <w:rPr>
          <w:rFonts w:ascii="Proxima N W01 At Bold" w:eastAsia="Times New Roman" w:hAnsi="Proxima N W01 At Bold" w:cs="Times New Roman"/>
          <w:b/>
          <w:bCs/>
          <w:color w:val="777F4C"/>
          <w:sz w:val="36"/>
          <w:szCs w:val="36"/>
          <w:u w:val="single"/>
        </w:rPr>
        <w:fldChar w:fldCharType="begin"/>
      </w:r>
      <w:r w:rsidRPr="001D3924">
        <w:rPr>
          <w:rFonts w:ascii="Proxima N W01 At Bold" w:eastAsia="Times New Roman" w:hAnsi="Proxima N W01 At Bold" w:cs="Times New Roman"/>
          <w:b/>
          <w:bCs/>
          <w:color w:val="777F4C"/>
          <w:sz w:val="36"/>
          <w:szCs w:val="36"/>
          <w:u w:val="single"/>
        </w:rPr>
        <w:instrText xml:space="preserve"> HYPERLINK "https://www.govinfo.gov/content/pkg/CPRT-114HPRT96107/pdf/CPRT-114HPRT96107.pdf" </w:instrText>
      </w:r>
      <w:r w:rsidRPr="001D3924">
        <w:rPr>
          <w:rFonts w:ascii="Proxima N W01 At Bold" w:eastAsia="Times New Roman" w:hAnsi="Proxima N W01 At Bold" w:cs="Times New Roman"/>
          <w:b/>
          <w:bCs/>
          <w:color w:val="777F4C"/>
          <w:sz w:val="36"/>
          <w:szCs w:val="36"/>
          <w:u w:val="single"/>
        </w:rPr>
      </w:r>
      <w:r w:rsidRPr="001D3924">
        <w:rPr>
          <w:rFonts w:ascii="Proxima N W01 At Bold" w:eastAsia="Times New Roman" w:hAnsi="Proxima N W01 At Bold" w:cs="Times New Roman"/>
          <w:b/>
          <w:bCs/>
          <w:color w:val="777F4C"/>
          <w:sz w:val="36"/>
          <w:szCs w:val="36"/>
          <w:u w:val="single"/>
        </w:rPr>
        <w:fldChar w:fldCharType="separate"/>
      </w:r>
      <w:r w:rsidRPr="001D3924">
        <w:rPr>
          <w:rStyle w:val="Hyperlink"/>
          <w:rFonts w:ascii="Proxima N W01 At Bold" w:eastAsia="Times New Roman" w:hAnsi="Proxima N W01 At Bold" w:cs="Times New Roman"/>
          <w:b/>
          <w:bCs/>
          <w:color w:val="777F4C"/>
          <w:sz w:val="36"/>
          <w:szCs w:val="36"/>
        </w:rPr>
        <w:t>Congressional Budget Act of 1974:</w:t>
      </w:r>
    </w:p>
    <w:p w14:paraId="7DE3B422"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1D3924">
        <w:rPr>
          <w:rFonts w:ascii="Proxima N W01 At Bold" w:eastAsia="Times New Roman" w:hAnsi="Proxima N W01 At Bold" w:cs="Times New Roman"/>
          <w:b/>
          <w:bCs/>
          <w:color w:val="777F4C"/>
          <w:sz w:val="36"/>
          <w:szCs w:val="36"/>
          <w:u w:val="single"/>
        </w:rPr>
        <w:fldChar w:fldCharType="end"/>
      </w:r>
      <w:r w:rsidRPr="002C2EB4">
        <w:rPr>
          <w:rFonts w:ascii="Proxima N W01 At Reg" w:eastAsia="Times New Roman" w:hAnsi="Proxima N W01 At Reg" w:cs="Times New Roman"/>
          <w:b/>
          <w:bCs/>
          <w:color w:val="464646"/>
          <w:sz w:val="27"/>
          <w:szCs w:val="27"/>
        </w:rPr>
        <w:t xml:space="preserve">302(c)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Appropriations. </w:t>
      </w:r>
      <w:r w:rsidRPr="002C2EB4">
        <w:rPr>
          <w:rFonts w:ascii="Proxima N W01 At Reg" w:eastAsia="Times New Roman" w:hAnsi="Proxima N W01 At Reg" w:cs="Times New Roman"/>
          <w:color w:val="464646"/>
          <w:sz w:val="27"/>
          <w:szCs w:val="27"/>
        </w:rPr>
        <w:t>Prohibits consideration of legislation from the Appropriations Committee that provides new budget authority if the Committee has not yet filed its subcommittee allocations.</w:t>
      </w:r>
    </w:p>
    <w:p w14:paraId="23827CDB"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302(f)(2)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Allocations to Committees. </w:t>
      </w:r>
      <w:r w:rsidRPr="002C2EB4">
        <w:rPr>
          <w:rFonts w:ascii="Proxima N W01 At Reg" w:eastAsia="Times New Roman" w:hAnsi="Proxima N W01 At Reg" w:cs="Times New Roman"/>
          <w:color w:val="464646"/>
          <w:sz w:val="27"/>
          <w:szCs w:val="27"/>
        </w:rPr>
        <w:t>Prohibits consideration of legislation that exceeds (1) an authorizing committee’s allocation of budget authority and outlays or (2) an appropriations subcommittee’s sub-allocation of budget authority and outlays.</w:t>
      </w:r>
    </w:p>
    <w:p w14:paraId="5FFCA4D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303(a)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New Spending, Revenue, or Debt-Limit Legislation. </w:t>
      </w:r>
      <w:r w:rsidRPr="002C2EB4">
        <w:rPr>
          <w:rFonts w:ascii="Proxima N W01 At Reg" w:eastAsia="Times New Roman" w:hAnsi="Proxima N W01 At Reg" w:cs="Times New Roman"/>
          <w:color w:val="464646"/>
          <w:sz w:val="27"/>
          <w:szCs w:val="27"/>
        </w:rPr>
        <w:t>Prohibits consideration of any new spending, revenue, or debt-limit legislation for a fiscal year until a budget resolution covering that fiscal year has been approved (50 votes needed to waive).</w:t>
      </w:r>
    </w:p>
    <w:p w14:paraId="7A4BB5CC"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303(c)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No Budget—No Appropriations. </w:t>
      </w:r>
      <w:r w:rsidRPr="002C2EB4">
        <w:rPr>
          <w:rFonts w:ascii="Proxima N W01 At Reg" w:eastAsia="Times New Roman" w:hAnsi="Proxima N W01 At Reg" w:cs="Times New Roman"/>
          <w:color w:val="464646"/>
          <w:sz w:val="27"/>
          <w:szCs w:val="27"/>
        </w:rPr>
        <w:t>Prohibits consideration of any appropriations legislation until a budget has been agreed to and an allocation to the Appropriations Committee has been made (50 votes needed to waive).</w:t>
      </w:r>
    </w:p>
    <w:p w14:paraId="458A4513"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lastRenderedPageBreak/>
        <w:t xml:space="preserve">306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Budget Committee Jurisdiction. </w:t>
      </w:r>
      <w:r w:rsidRPr="002C2EB4">
        <w:rPr>
          <w:rFonts w:ascii="Proxima N W01 At Reg" w:eastAsia="Times New Roman" w:hAnsi="Proxima N W01 At Reg" w:cs="Times New Roman"/>
          <w:color w:val="464646"/>
          <w:sz w:val="27"/>
          <w:szCs w:val="27"/>
        </w:rPr>
        <w:t>Prohibits consideration of legislation that contains matters within the Budget Committee’s jurisdiction unless the legislation was reported by or discharged from the Committee or is amending a measure that was reported or discharged from the Committee.</w:t>
      </w:r>
    </w:p>
    <w:p w14:paraId="6488CE61"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311(a)(2)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Spending and Revenue Aggregates. </w:t>
      </w:r>
      <w:r w:rsidRPr="002C2EB4">
        <w:rPr>
          <w:rFonts w:ascii="Proxima N W01 At Reg" w:eastAsia="Times New Roman" w:hAnsi="Proxima N W01 At Reg" w:cs="Times New Roman"/>
          <w:color w:val="464646"/>
          <w:sz w:val="27"/>
          <w:szCs w:val="27"/>
        </w:rPr>
        <w:t xml:space="preserve">Prohibits consideration of legislation that would (1) </w:t>
      </w:r>
      <w:r>
        <w:rPr>
          <w:rFonts w:ascii="Proxima N W01 At Reg" w:eastAsia="Times New Roman" w:hAnsi="Proxima N W01 At Reg" w:cs="Times New Roman"/>
          <w:color w:val="464646"/>
          <w:sz w:val="27"/>
          <w:szCs w:val="27"/>
        </w:rPr>
        <w:t xml:space="preserve">cause </w:t>
      </w:r>
      <w:r w:rsidRPr="002C2EB4">
        <w:rPr>
          <w:rFonts w:ascii="Proxima N W01 At Reg" w:eastAsia="Times New Roman" w:hAnsi="Proxima N W01 At Reg" w:cs="Times New Roman"/>
          <w:color w:val="464646"/>
          <w:sz w:val="27"/>
          <w:szCs w:val="27"/>
        </w:rPr>
        <w:t>budget authority and outlay spending totals</w:t>
      </w:r>
      <w:r>
        <w:rPr>
          <w:rFonts w:ascii="Proxima N W01 At Reg" w:eastAsia="Times New Roman" w:hAnsi="Proxima N W01 At Reg" w:cs="Times New Roman"/>
          <w:color w:val="464646"/>
          <w:sz w:val="27"/>
          <w:szCs w:val="27"/>
        </w:rPr>
        <w:t xml:space="preserve"> to exceed the totals</w:t>
      </w:r>
      <w:r w:rsidRPr="002C2EB4">
        <w:rPr>
          <w:rFonts w:ascii="Proxima N W01 At Reg" w:eastAsia="Times New Roman" w:hAnsi="Proxima N W01 At Reg" w:cs="Times New Roman"/>
          <w:color w:val="464646"/>
          <w:sz w:val="27"/>
          <w:szCs w:val="27"/>
        </w:rPr>
        <w:t xml:space="preserve"> in the budget resolution, or (2) cause total revenues to fall below </w:t>
      </w:r>
      <w:r>
        <w:rPr>
          <w:rFonts w:ascii="Proxima N W01 At Reg" w:eastAsia="Times New Roman" w:hAnsi="Proxima N W01 At Reg" w:cs="Times New Roman"/>
          <w:color w:val="464646"/>
          <w:sz w:val="27"/>
          <w:szCs w:val="27"/>
        </w:rPr>
        <w:t>the totals in the budget resolution</w:t>
      </w:r>
      <w:r w:rsidRPr="002C2EB4">
        <w:rPr>
          <w:rFonts w:ascii="Proxima N W01 At Reg" w:eastAsia="Times New Roman" w:hAnsi="Proxima N W01 At Reg" w:cs="Times New Roman"/>
          <w:color w:val="464646"/>
          <w:sz w:val="27"/>
          <w:szCs w:val="27"/>
        </w:rPr>
        <w:t>.</w:t>
      </w:r>
    </w:p>
    <w:p w14:paraId="6F624F54" w14:textId="77777777" w:rsidR="00790DF7"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311(a)(3)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Social Security Aggregates. </w:t>
      </w:r>
      <w:r w:rsidRPr="002C2EB4">
        <w:rPr>
          <w:rFonts w:ascii="Proxima N W01 At Reg" w:eastAsia="Times New Roman" w:hAnsi="Proxima N W01 At Reg" w:cs="Times New Roman"/>
          <w:color w:val="464646"/>
          <w:sz w:val="27"/>
          <w:szCs w:val="27"/>
        </w:rPr>
        <w:t>Prohibits consideration of legislation that would increase the Social Security deficit compared to the levels in the budget resolution.</w:t>
      </w:r>
    </w:p>
    <w:p w14:paraId="298A3F88" w14:textId="77777777" w:rsidR="00790DF7" w:rsidRPr="003644DD" w:rsidRDefault="00790DF7" w:rsidP="00790DF7">
      <w:pPr>
        <w:shd w:val="clear" w:color="auto" w:fill="FCFBF8"/>
        <w:spacing w:after="150"/>
        <w:rPr>
          <w:rFonts w:ascii="Proxima N W01 At Reg" w:eastAsia="Times New Roman" w:hAnsi="Proxima N W01 At Reg" w:cs="Times New Roman"/>
          <w:color w:val="464646"/>
          <w:sz w:val="27"/>
          <w:szCs w:val="27"/>
        </w:rPr>
      </w:pPr>
      <w:r w:rsidRPr="003644DD">
        <w:rPr>
          <w:rFonts w:ascii="Proxima N W01 At Reg" w:eastAsia="Times New Roman" w:hAnsi="Proxima N W01 At Reg" w:cs="Times New Roman"/>
          <w:b/>
          <w:bCs/>
          <w:color w:val="464646"/>
          <w:sz w:val="27"/>
          <w:szCs w:val="27"/>
        </w:rPr>
        <w:t>312(b) - Statutory Discretionary Spending Caps. </w:t>
      </w:r>
      <w:r w:rsidRPr="003644DD">
        <w:rPr>
          <w:rFonts w:ascii="Proxima N W01 At Reg" w:eastAsia="Times New Roman" w:hAnsi="Proxima N W01 At Reg" w:cs="Times New Roman"/>
          <w:color w:val="464646"/>
          <w:sz w:val="27"/>
          <w:szCs w:val="27"/>
        </w:rPr>
        <w:t>Prohibits consideration of legislation that would cause spending to exceed the statutory discretionary limits</w:t>
      </w:r>
      <w:r>
        <w:rPr>
          <w:rFonts w:ascii="Proxima N W01 At Reg" w:eastAsia="Times New Roman" w:hAnsi="Proxima N W01 At Reg" w:cs="Times New Roman"/>
          <w:color w:val="464646"/>
          <w:sz w:val="27"/>
          <w:szCs w:val="27"/>
        </w:rPr>
        <w:t xml:space="preserve"> on defense or nondefense</w:t>
      </w:r>
      <w:r w:rsidRPr="003644DD">
        <w:rPr>
          <w:rFonts w:ascii="Proxima N W01 At Reg" w:eastAsia="Times New Roman" w:hAnsi="Proxima N W01 At Reg" w:cs="Times New Roman"/>
          <w:color w:val="464646"/>
          <w:sz w:val="27"/>
          <w:szCs w:val="27"/>
        </w:rPr>
        <w:t>. NOTE: A similar point of order exists under section 314(f).</w:t>
      </w:r>
    </w:p>
    <w:p w14:paraId="37B3FB2E" w14:textId="77777777" w:rsidR="00790DF7" w:rsidRPr="003644DD" w:rsidRDefault="00790DF7" w:rsidP="00790DF7">
      <w:pPr>
        <w:shd w:val="clear" w:color="auto" w:fill="FCFBF8"/>
        <w:spacing w:after="150"/>
        <w:rPr>
          <w:rFonts w:ascii="Proxima N W01 At Reg" w:eastAsia="Times New Roman" w:hAnsi="Proxima N W01 At Reg" w:cs="Times New Roman"/>
          <w:color w:val="464646"/>
          <w:sz w:val="27"/>
          <w:szCs w:val="27"/>
        </w:rPr>
      </w:pPr>
      <w:r w:rsidRPr="003644DD">
        <w:rPr>
          <w:rFonts w:ascii="Proxima N W01 At Reg" w:eastAsia="Times New Roman" w:hAnsi="Proxima N W01 At Reg" w:cs="Times New Roman"/>
          <w:b/>
          <w:bCs/>
          <w:color w:val="464646"/>
          <w:sz w:val="27"/>
          <w:szCs w:val="27"/>
        </w:rPr>
        <w:t>314(e) - Emergency Designation. </w:t>
      </w:r>
      <w:r w:rsidRPr="003644DD">
        <w:rPr>
          <w:rFonts w:ascii="Proxima N W01 At Reg" w:eastAsia="Times New Roman" w:hAnsi="Proxima N W01 At Reg" w:cs="Times New Roman"/>
          <w:color w:val="464646"/>
          <w:sz w:val="27"/>
          <w:szCs w:val="27"/>
        </w:rPr>
        <w:t xml:space="preserve">Permits any Senator to strike an emergency designation that would exempt funding from statutory discretionary spending </w:t>
      </w:r>
      <w:proofErr w:type="gramStart"/>
      <w:r w:rsidRPr="003644DD">
        <w:rPr>
          <w:rFonts w:ascii="Proxima N W01 At Reg" w:eastAsia="Times New Roman" w:hAnsi="Proxima N W01 At Reg" w:cs="Times New Roman"/>
          <w:color w:val="464646"/>
          <w:sz w:val="27"/>
          <w:szCs w:val="27"/>
        </w:rPr>
        <w:t>limits.*</w:t>
      </w:r>
      <w:proofErr w:type="gramEnd"/>
    </w:p>
    <w:p w14:paraId="0EB7E516"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commentRangeStart w:id="0"/>
      <w:r w:rsidRPr="003644DD">
        <w:rPr>
          <w:rFonts w:ascii="Proxima N W01 At Reg" w:eastAsia="Times New Roman" w:hAnsi="Proxima N W01 At Reg" w:cs="Times New Roman"/>
          <w:b/>
          <w:bCs/>
          <w:color w:val="464646"/>
          <w:sz w:val="27"/>
          <w:szCs w:val="27"/>
        </w:rPr>
        <w:t xml:space="preserve">314(f) </w:t>
      </w:r>
      <w:commentRangeEnd w:id="0"/>
      <w:r>
        <w:rPr>
          <w:rStyle w:val="CommentReference"/>
        </w:rPr>
        <w:commentReference w:id="0"/>
      </w:r>
      <w:r w:rsidRPr="003644DD">
        <w:rPr>
          <w:rFonts w:ascii="Proxima N W01 At Reg" w:eastAsia="Times New Roman" w:hAnsi="Proxima N W01 At Reg" w:cs="Times New Roman"/>
          <w:b/>
          <w:bCs/>
          <w:color w:val="464646"/>
          <w:sz w:val="27"/>
          <w:szCs w:val="27"/>
        </w:rPr>
        <w:t>- Statutory Discretionary Spending Caps. </w:t>
      </w:r>
      <w:r w:rsidRPr="003644DD">
        <w:rPr>
          <w:rFonts w:ascii="Proxima N W01 At Reg" w:eastAsia="Times New Roman" w:hAnsi="Proxima N W01 At Reg" w:cs="Times New Roman"/>
          <w:color w:val="464646"/>
          <w:sz w:val="27"/>
          <w:szCs w:val="27"/>
        </w:rPr>
        <w:t>Prohibits consideration of a measure that would cause budget authority for any year to exceed statutory discretionary limits</w:t>
      </w:r>
      <w:r w:rsidRPr="00446A36">
        <w:rPr>
          <w:rFonts w:ascii="Proxima N W01 At Reg" w:eastAsia="Times New Roman" w:hAnsi="Proxima N W01 At Reg" w:cs="Times New Roman"/>
          <w:color w:val="464646"/>
          <w:sz w:val="27"/>
          <w:szCs w:val="27"/>
        </w:rPr>
        <w:t xml:space="preserve"> </w:t>
      </w:r>
      <w:r>
        <w:rPr>
          <w:rFonts w:ascii="Proxima N W01 At Reg" w:eastAsia="Times New Roman" w:hAnsi="Proxima N W01 At Reg" w:cs="Times New Roman"/>
          <w:color w:val="464646"/>
          <w:sz w:val="27"/>
          <w:szCs w:val="27"/>
        </w:rPr>
        <w:t>on defense or nondefense</w:t>
      </w:r>
      <w:r w:rsidRPr="003644DD">
        <w:rPr>
          <w:rFonts w:ascii="Proxima N W01 At Reg" w:eastAsia="Times New Roman" w:hAnsi="Proxima N W01 At Reg" w:cs="Times New Roman"/>
          <w:color w:val="464646"/>
          <w:sz w:val="27"/>
          <w:szCs w:val="27"/>
        </w:rPr>
        <w:t>. NOTE: A similar point of order exists under section 312(b).</w:t>
      </w:r>
    </w:p>
    <w:p w14:paraId="3FDC3A82"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401(a)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New Borrowing Authority. </w:t>
      </w:r>
      <w:r w:rsidRPr="002C2EB4">
        <w:rPr>
          <w:rFonts w:ascii="Proxima N W01 At Reg" w:eastAsia="Times New Roman" w:hAnsi="Proxima N W01 At Reg" w:cs="Times New Roman"/>
          <w:color w:val="464646"/>
          <w:sz w:val="27"/>
          <w:szCs w:val="27"/>
        </w:rPr>
        <w:t>Prohibits consideration of legislation that would provide new contract authority, borrowing authority, or credit authority not limited by amounts provided in advance in an appropriations act (50 votes needed to waive).</w:t>
      </w:r>
    </w:p>
    <w:p w14:paraId="7EBD6BEF"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401(b)(1)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New Entitlement Authority. </w:t>
      </w:r>
      <w:r w:rsidRPr="002C2EB4">
        <w:rPr>
          <w:rFonts w:ascii="Proxima N W01 At Reg" w:eastAsia="Times New Roman" w:hAnsi="Proxima N W01 At Reg" w:cs="Times New Roman"/>
          <w:color w:val="464646"/>
          <w:sz w:val="27"/>
          <w:szCs w:val="27"/>
        </w:rPr>
        <w:t>Prohibits consideration of legislation that would provide new entitlement authority that is to become effective during the current year (50 votes needed to waive).</w:t>
      </w:r>
    </w:p>
    <w:p w14:paraId="43E2A071"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425(a)(1)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No Unfunded Mandates Without CBO Estimate. </w:t>
      </w:r>
      <w:r w:rsidRPr="002C2EB4">
        <w:rPr>
          <w:rFonts w:ascii="Proxima N W01 At Reg" w:eastAsia="Times New Roman" w:hAnsi="Proxima N W01 At Reg" w:cs="Times New Roman"/>
          <w:color w:val="464646"/>
          <w:sz w:val="27"/>
          <w:szCs w:val="27"/>
        </w:rPr>
        <w:t>Prohibits consideration of any committee-reported legislation unless a CBO estimate of any federal, intergovernmental, or private sector mandates has been printed in the committee report or the </w:t>
      </w:r>
      <w:r w:rsidRPr="002C2EB4">
        <w:rPr>
          <w:rFonts w:ascii="Proxima N W01 At Reg" w:eastAsia="Times New Roman" w:hAnsi="Proxima N W01 At Reg" w:cs="Times New Roman"/>
          <w:i/>
          <w:iCs/>
          <w:color w:val="464646"/>
          <w:sz w:val="27"/>
          <w:szCs w:val="27"/>
        </w:rPr>
        <w:t>Congressional Record</w:t>
      </w:r>
      <w:r w:rsidRPr="002C2EB4">
        <w:rPr>
          <w:rFonts w:ascii="Proxima N W01 At Reg" w:eastAsia="Times New Roman" w:hAnsi="Proxima N W01 At Reg" w:cs="Times New Roman"/>
          <w:color w:val="464646"/>
          <w:sz w:val="27"/>
          <w:szCs w:val="27"/>
        </w:rPr>
        <w:t>. NOTE: Does not apply to conference reports</w:t>
      </w:r>
      <w:r>
        <w:rPr>
          <w:rFonts w:ascii="Proxima N W01 At Reg" w:eastAsia="Times New Roman" w:hAnsi="Proxima N W01 At Reg" w:cs="Times New Roman"/>
          <w:color w:val="464646"/>
          <w:sz w:val="27"/>
          <w:szCs w:val="27"/>
        </w:rPr>
        <w:t xml:space="preserve"> </w:t>
      </w:r>
      <w:r w:rsidRPr="002C2EB4">
        <w:rPr>
          <w:rFonts w:ascii="Proxima N W01 At Reg" w:eastAsia="Times New Roman" w:hAnsi="Proxima N W01 At Reg" w:cs="Times New Roman"/>
          <w:color w:val="464646"/>
          <w:sz w:val="27"/>
          <w:szCs w:val="27"/>
        </w:rPr>
        <w:t>(50 votes needed to waive).</w:t>
      </w:r>
    </w:p>
    <w:p w14:paraId="6831E93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425(a)(2)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No Unfunded Mandates in Excess of Limit. </w:t>
      </w:r>
      <w:r w:rsidRPr="002C2EB4">
        <w:rPr>
          <w:rFonts w:ascii="Proxima N W01 At Reg" w:eastAsia="Times New Roman" w:hAnsi="Proxima N W01 At Reg" w:cs="Times New Roman"/>
          <w:color w:val="464646"/>
          <w:sz w:val="27"/>
          <w:szCs w:val="27"/>
        </w:rPr>
        <w:t xml:space="preserve">Prohibits consideration of any legislation that contains an unfunded intergovernmental mandate </w:t>
      </w:r>
      <w:proofErr w:type="gramStart"/>
      <w:r w:rsidRPr="002C2EB4">
        <w:rPr>
          <w:rFonts w:ascii="Proxima N W01 At Reg" w:eastAsia="Times New Roman" w:hAnsi="Proxima N W01 At Reg" w:cs="Times New Roman"/>
          <w:color w:val="464646"/>
          <w:sz w:val="27"/>
          <w:szCs w:val="27"/>
        </w:rPr>
        <w:t>in excess of</w:t>
      </w:r>
      <w:proofErr w:type="gramEnd"/>
      <w:r w:rsidRPr="002C2EB4">
        <w:rPr>
          <w:rFonts w:ascii="Proxima N W01 At Reg" w:eastAsia="Times New Roman" w:hAnsi="Proxima N W01 At Reg" w:cs="Times New Roman"/>
          <w:color w:val="464646"/>
          <w:sz w:val="27"/>
          <w:szCs w:val="27"/>
        </w:rPr>
        <w:t xml:space="preserve"> the statutory limit for the year in which it becomes effective or any of the following four years</w:t>
      </w:r>
      <w:r>
        <w:rPr>
          <w:rFonts w:ascii="Proxima N W01 At Reg" w:eastAsia="Times New Roman" w:hAnsi="Proxima N W01 At Reg" w:cs="Times New Roman"/>
          <w:color w:val="464646"/>
          <w:sz w:val="27"/>
          <w:szCs w:val="27"/>
        </w:rPr>
        <w:t xml:space="preserve"> </w:t>
      </w:r>
      <w:r w:rsidRPr="002C2EB4">
        <w:rPr>
          <w:rFonts w:ascii="Proxima N W01 At Reg" w:eastAsia="Times New Roman" w:hAnsi="Proxima N W01 At Reg" w:cs="Times New Roman"/>
          <w:color w:val="464646"/>
          <w:sz w:val="27"/>
          <w:szCs w:val="27"/>
        </w:rPr>
        <w:t>(50 votes needed to waive).</w:t>
      </w:r>
    </w:p>
    <w:p w14:paraId="5DCBC3FB" w14:textId="77777777" w:rsidR="00790DF7" w:rsidRPr="001D3924" w:rsidRDefault="00790DF7" w:rsidP="00790DF7">
      <w:pPr>
        <w:shd w:val="clear" w:color="auto" w:fill="FCFBF8"/>
        <w:spacing w:before="300" w:after="150"/>
        <w:outlineLvl w:val="2"/>
        <w:rPr>
          <w:rFonts w:ascii="Proxima N W01 At Bold" w:eastAsia="Times New Roman" w:hAnsi="Proxima N W01 At Bold" w:cs="Times New Roman"/>
          <w:b/>
          <w:color w:val="464646"/>
          <w:sz w:val="36"/>
          <w:szCs w:val="36"/>
        </w:rPr>
      </w:pPr>
      <w:hyperlink r:id="rId7" w:history="1">
        <w:r w:rsidRPr="001D3924">
          <w:rPr>
            <w:rFonts w:ascii="Proxima N W01 At Bold" w:eastAsia="Times New Roman" w:hAnsi="Proxima N W01 At Bold" w:cs="Times New Roman"/>
            <w:b/>
            <w:color w:val="777F4C"/>
            <w:sz w:val="36"/>
            <w:szCs w:val="36"/>
            <w:u w:val="single"/>
          </w:rPr>
          <w:t>Statutory Pay-As-You-Go Act of 2010:</w:t>
        </w:r>
      </w:hyperlink>
    </w:p>
    <w:p w14:paraId="6D2A6373"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lastRenderedPageBreak/>
        <w:t xml:space="preserve">4(g)(3)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Emergency Designation.</w:t>
      </w:r>
      <w:r w:rsidRPr="002C2EB4">
        <w:rPr>
          <w:rFonts w:ascii="Proxima N W01 At Reg" w:eastAsia="Times New Roman" w:hAnsi="Proxima N W01 At Reg" w:cs="Times New Roman"/>
          <w:color w:val="464646"/>
          <w:sz w:val="27"/>
          <w:szCs w:val="27"/>
        </w:rPr>
        <w:t xml:space="preserve"> Permits any Senator to strike an emergency designation of direct spending or revenues made pursuant to </w:t>
      </w:r>
      <w:r>
        <w:rPr>
          <w:rFonts w:ascii="Proxima N W01 At Reg" w:eastAsia="Times New Roman" w:hAnsi="Proxima N W01 At Reg" w:cs="Times New Roman"/>
          <w:color w:val="464646"/>
          <w:sz w:val="27"/>
          <w:szCs w:val="27"/>
        </w:rPr>
        <w:t xml:space="preserve">Statutory </w:t>
      </w:r>
      <w:proofErr w:type="gramStart"/>
      <w:r w:rsidRPr="002C2EB4">
        <w:rPr>
          <w:rFonts w:ascii="Proxima N W01 At Reg" w:eastAsia="Times New Roman" w:hAnsi="Proxima N W01 At Reg" w:cs="Times New Roman"/>
          <w:color w:val="464646"/>
          <w:sz w:val="27"/>
          <w:szCs w:val="27"/>
        </w:rPr>
        <w:t>PAYGO.*</w:t>
      </w:r>
      <w:proofErr w:type="gramEnd"/>
    </w:p>
    <w:p w14:paraId="0E3628DE" w14:textId="77777777" w:rsidR="00790DF7" w:rsidRPr="001D3924" w:rsidRDefault="00790DF7" w:rsidP="00790DF7">
      <w:pPr>
        <w:shd w:val="clear" w:color="auto" w:fill="FCFBF8"/>
        <w:spacing w:before="300" w:after="150"/>
        <w:outlineLvl w:val="2"/>
        <w:rPr>
          <w:rFonts w:ascii="Proxima N W01 At Bold" w:eastAsia="Times New Roman" w:hAnsi="Proxima N W01 At Bold" w:cs="Times New Roman"/>
          <w:b/>
          <w:color w:val="464646"/>
          <w:sz w:val="36"/>
          <w:szCs w:val="36"/>
        </w:rPr>
      </w:pPr>
      <w:hyperlink r:id="rId8" w:history="1">
        <w:r w:rsidRPr="001D3924">
          <w:rPr>
            <w:rFonts w:ascii="Proxima N W01 At Bold" w:eastAsia="Times New Roman" w:hAnsi="Proxima N W01 At Bold" w:cs="Times New Roman"/>
            <w:b/>
            <w:color w:val="777F4C"/>
            <w:sz w:val="36"/>
            <w:szCs w:val="36"/>
            <w:u w:val="single"/>
          </w:rPr>
          <w:t>2009 Budget Reso</w:t>
        </w:r>
        <w:r w:rsidRPr="001D3924">
          <w:rPr>
            <w:rFonts w:ascii="Proxima N W01 At Bold" w:eastAsia="Times New Roman" w:hAnsi="Proxima N W01 At Bold" w:cs="Times New Roman"/>
            <w:b/>
            <w:color w:val="777F4C"/>
            <w:sz w:val="36"/>
            <w:szCs w:val="36"/>
            <w:u w:val="single"/>
          </w:rPr>
          <w:t>l</w:t>
        </w:r>
        <w:r w:rsidRPr="001D3924">
          <w:rPr>
            <w:rFonts w:ascii="Proxima N W01 At Bold" w:eastAsia="Times New Roman" w:hAnsi="Proxima N W01 At Bold" w:cs="Times New Roman"/>
            <w:b/>
            <w:color w:val="777F4C"/>
            <w:sz w:val="36"/>
            <w:szCs w:val="36"/>
            <w:u w:val="single"/>
          </w:rPr>
          <w:t>ution (S. Con. Res. 7</w:t>
        </w:r>
        <w:r w:rsidRPr="001D3924">
          <w:rPr>
            <w:rFonts w:ascii="Proxima N W01 At Bold" w:eastAsia="Times New Roman" w:hAnsi="Proxima N W01 At Bold" w:cs="Times New Roman"/>
            <w:b/>
            <w:color w:val="777F4C"/>
            <w:sz w:val="36"/>
            <w:szCs w:val="36"/>
            <w:u w:val="single"/>
          </w:rPr>
          <w:t>0</w:t>
        </w:r>
        <w:r w:rsidRPr="001D3924">
          <w:rPr>
            <w:rFonts w:ascii="Proxima N W01 At Bold" w:eastAsia="Times New Roman" w:hAnsi="Proxima N W01 At Bold" w:cs="Times New Roman"/>
            <w:b/>
            <w:color w:val="777F4C"/>
            <w:sz w:val="36"/>
            <w:szCs w:val="36"/>
            <w:u w:val="single"/>
          </w:rPr>
          <w:t>, 110th Congress):</w:t>
        </w:r>
      </w:hyperlink>
    </w:p>
    <w:p w14:paraId="4ECA8A5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314 – Changes in Mandatory Programs (CHIMPs) with Net Costs. </w:t>
      </w:r>
      <w:r w:rsidRPr="002C2EB4">
        <w:rPr>
          <w:rFonts w:ascii="Proxima N W01 At Reg" w:eastAsia="Times New Roman" w:hAnsi="Proxima N W01 At Reg" w:cs="Times New Roman"/>
          <w:color w:val="464646"/>
          <w:sz w:val="27"/>
          <w:szCs w:val="27"/>
        </w:rPr>
        <w:t xml:space="preserve">Permits any Senator to strike a CHIMP in an appropriations measure if the following conditions are met: (1) the CHIMP would increase budget authority in at least 1 of the 9 years after the budget year and over the 10-year budget window; (2) the CHIMP would increase net outlays over the 9 years following the budget year; and (3) the sum of all such CHIMPs in the measure would increase net outlays over the 9 years after the budget year. NOTE: Provisions enacted in each of the 3 years prior to the budget year are </w:t>
      </w:r>
      <w:proofErr w:type="gramStart"/>
      <w:r w:rsidRPr="002C2EB4">
        <w:rPr>
          <w:rFonts w:ascii="Proxima N W01 At Reg" w:eastAsia="Times New Roman" w:hAnsi="Proxima N W01 At Reg" w:cs="Times New Roman"/>
          <w:color w:val="464646"/>
          <w:sz w:val="27"/>
          <w:szCs w:val="27"/>
        </w:rPr>
        <w:t>exempted.*</w:t>
      </w:r>
      <w:proofErr w:type="gramEnd"/>
    </w:p>
    <w:p w14:paraId="4B290BB5" w14:textId="77777777" w:rsidR="00790DF7" w:rsidRPr="001D3924" w:rsidRDefault="00790DF7" w:rsidP="00790DF7">
      <w:pPr>
        <w:shd w:val="clear" w:color="auto" w:fill="FCFBF8"/>
        <w:spacing w:before="300" w:after="150"/>
        <w:outlineLvl w:val="2"/>
        <w:rPr>
          <w:rFonts w:ascii="Proxima N W01 At Bold" w:eastAsia="Times New Roman" w:hAnsi="Proxima N W01 At Bold" w:cs="Times New Roman"/>
          <w:b/>
          <w:color w:val="464646"/>
          <w:sz w:val="36"/>
          <w:szCs w:val="36"/>
        </w:rPr>
      </w:pPr>
      <w:hyperlink r:id="rId9" w:history="1">
        <w:r w:rsidRPr="001D3924">
          <w:rPr>
            <w:rFonts w:ascii="Proxima N W01 At Bold" w:eastAsia="Times New Roman" w:hAnsi="Proxima N W01 At Bold" w:cs="Times New Roman"/>
            <w:b/>
            <w:color w:val="777F4C"/>
            <w:sz w:val="36"/>
            <w:szCs w:val="36"/>
            <w:u w:val="single"/>
          </w:rPr>
          <w:t>2010 Budget Resolution (S. Con. Res. 13, 111th Congress):</w:t>
        </w:r>
      </w:hyperlink>
    </w:p>
    <w:p w14:paraId="00B30722"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404(a)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Short-Term Deficits. </w:t>
      </w:r>
      <w:r w:rsidRPr="002C2EB4">
        <w:rPr>
          <w:rFonts w:ascii="Proxima N W01 At Reg" w:eastAsia="Times New Roman" w:hAnsi="Proxima N W01 At Reg" w:cs="Times New Roman"/>
          <w:color w:val="464646"/>
          <w:sz w:val="27"/>
          <w:szCs w:val="27"/>
        </w:rPr>
        <w:t xml:space="preserve">Prohibits consideration of legislation (except appropriations bills) that would cause a net increase in the deficit </w:t>
      </w:r>
      <w:proofErr w:type="gramStart"/>
      <w:r w:rsidRPr="002C2EB4">
        <w:rPr>
          <w:rFonts w:ascii="Proxima N W01 At Reg" w:eastAsia="Times New Roman" w:hAnsi="Proxima N W01 At Reg" w:cs="Times New Roman"/>
          <w:color w:val="464646"/>
          <w:sz w:val="27"/>
          <w:szCs w:val="27"/>
        </w:rPr>
        <w:t>in excess of</w:t>
      </w:r>
      <w:proofErr w:type="gramEnd"/>
      <w:r w:rsidRPr="002C2EB4">
        <w:rPr>
          <w:rFonts w:ascii="Proxima N W01 At Reg" w:eastAsia="Times New Roman" w:hAnsi="Proxima N W01 At Reg" w:cs="Times New Roman"/>
          <w:color w:val="464646"/>
          <w:sz w:val="27"/>
          <w:szCs w:val="27"/>
        </w:rPr>
        <w:t xml:space="preserve"> $10 billion in any year in the 10-year budget window unless the legislation is fully offset over the same period.</w:t>
      </w:r>
    </w:p>
    <w:p w14:paraId="6F2557CC" w14:textId="77777777" w:rsidR="00790DF7" w:rsidRPr="001D3924" w:rsidRDefault="00790DF7" w:rsidP="00790DF7">
      <w:pPr>
        <w:shd w:val="clear" w:color="auto" w:fill="FCFBF8"/>
        <w:spacing w:before="300" w:after="150"/>
        <w:outlineLvl w:val="2"/>
        <w:rPr>
          <w:rFonts w:ascii="Proxima N W01 At Bold" w:eastAsia="Times New Roman" w:hAnsi="Proxima N W01 At Bold" w:cs="Times New Roman"/>
          <w:b/>
          <w:color w:val="464646"/>
          <w:sz w:val="36"/>
          <w:szCs w:val="36"/>
        </w:rPr>
      </w:pPr>
      <w:hyperlink r:id="rId10" w:history="1">
        <w:r w:rsidRPr="001D3924">
          <w:rPr>
            <w:rFonts w:ascii="Proxima N W01 At Bold" w:eastAsia="Times New Roman" w:hAnsi="Proxima N W01 At Bold" w:cs="Times New Roman"/>
            <w:b/>
            <w:color w:val="777F4C"/>
            <w:sz w:val="36"/>
            <w:szCs w:val="36"/>
            <w:u w:val="single"/>
          </w:rPr>
          <w:t>2016 Budget Resolution (S. Con. Res. 11, 114th Congress):</w:t>
        </w:r>
      </w:hyperlink>
    </w:p>
    <w:p w14:paraId="06A63303"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3101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Long-Term Deficits. </w:t>
      </w:r>
      <w:r w:rsidRPr="002C2EB4">
        <w:rPr>
          <w:rFonts w:ascii="Proxima N W01 At Reg" w:eastAsia="Times New Roman" w:hAnsi="Proxima N W01 At Reg" w:cs="Times New Roman"/>
          <w:color w:val="464646"/>
          <w:sz w:val="27"/>
          <w:szCs w:val="27"/>
        </w:rPr>
        <w:t xml:space="preserve">Prohibits consideration of legislation that would cause a net increase in the on-budget deficit </w:t>
      </w:r>
      <w:proofErr w:type="gramStart"/>
      <w:r w:rsidRPr="002C2EB4">
        <w:rPr>
          <w:rFonts w:ascii="Proxima N W01 At Reg" w:eastAsia="Times New Roman" w:hAnsi="Proxima N W01 At Reg" w:cs="Times New Roman"/>
          <w:color w:val="464646"/>
          <w:sz w:val="27"/>
          <w:szCs w:val="27"/>
        </w:rPr>
        <w:t>in excess of</w:t>
      </w:r>
      <w:proofErr w:type="gramEnd"/>
      <w:r w:rsidRPr="002C2EB4">
        <w:rPr>
          <w:rFonts w:ascii="Proxima N W01 At Reg" w:eastAsia="Times New Roman" w:hAnsi="Proxima N W01 At Reg" w:cs="Times New Roman"/>
          <w:color w:val="464646"/>
          <w:sz w:val="27"/>
          <w:szCs w:val="27"/>
        </w:rPr>
        <w:t xml:space="preserve"> $5 billion in any of the four 10-year periods beyond the current window.</w:t>
      </w:r>
    </w:p>
    <w:p w14:paraId="30FFA95F" w14:textId="77777777" w:rsidR="00790DF7" w:rsidRPr="001D3924" w:rsidRDefault="00790DF7" w:rsidP="00790DF7">
      <w:pPr>
        <w:shd w:val="clear" w:color="auto" w:fill="FCFBF8"/>
        <w:spacing w:before="300" w:after="150"/>
        <w:outlineLvl w:val="2"/>
        <w:rPr>
          <w:rFonts w:ascii="Proxima N W01 At Bold" w:eastAsia="Times New Roman" w:hAnsi="Proxima N W01 At Bold" w:cs="Times New Roman"/>
          <w:b/>
          <w:color w:val="464646"/>
          <w:sz w:val="36"/>
          <w:szCs w:val="36"/>
        </w:rPr>
      </w:pPr>
      <w:hyperlink r:id="rId11" w:history="1">
        <w:r w:rsidRPr="001D3924">
          <w:rPr>
            <w:rFonts w:ascii="Proxima N W01 At Bold" w:eastAsia="Times New Roman" w:hAnsi="Proxima N W01 At Bold" w:cs="Times New Roman"/>
            <w:b/>
            <w:color w:val="777F4C"/>
            <w:sz w:val="36"/>
            <w:szCs w:val="36"/>
            <w:u w:val="single"/>
          </w:rPr>
          <w:t>2018 Budget Resolution (H. Con. Res. 71, 115th Congress):</w:t>
        </w:r>
      </w:hyperlink>
    </w:p>
    <w:p w14:paraId="5B116C97" w14:textId="77777777" w:rsidR="00790DF7"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 xml:space="preserve">4106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Senate Pay-As-You-Go. </w:t>
      </w:r>
      <w:r w:rsidRPr="002C2EB4">
        <w:rPr>
          <w:rFonts w:ascii="Proxima N W01 At Reg" w:eastAsia="Times New Roman" w:hAnsi="Proxima N W01 At Reg" w:cs="Times New Roman"/>
          <w:color w:val="464646"/>
          <w:sz w:val="27"/>
          <w:szCs w:val="27"/>
        </w:rPr>
        <w:t xml:space="preserve">Prohibits consideration of direct spending or revenue legislation that would cause or increase an on-budget deficit over the current year, the budget year, or the </w:t>
      </w:r>
      <w:r>
        <w:rPr>
          <w:rFonts w:ascii="Proxima N W01 At Reg" w:eastAsia="Times New Roman" w:hAnsi="Proxima N W01 At Reg" w:cs="Times New Roman"/>
          <w:color w:val="464646"/>
          <w:sz w:val="27"/>
          <w:szCs w:val="27"/>
        </w:rPr>
        <w:t>next five or ten years</w:t>
      </w:r>
      <w:r w:rsidRPr="002C2EB4">
        <w:rPr>
          <w:rFonts w:ascii="Proxima N W01 At Reg" w:eastAsia="Times New Roman" w:hAnsi="Proxima N W01 At Reg" w:cs="Times New Roman"/>
          <w:color w:val="464646"/>
          <w:sz w:val="27"/>
          <w:szCs w:val="27"/>
        </w:rPr>
        <w:t>.</w:t>
      </w:r>
    </w:p>
    <w:p w14:paraId="467FB6D8" w14:textId="77777777" w:rsidR="00790DF7" w:rsidRPr="00F37583" w:rsidRDefault="00790DF7" w:rsidP="00790DF7">
      <w:pPr>
        <w:shd w:val="clear" w:color="auto" w:fill="FCFBF8"/>
        <w:spacing w:before="300" w:after="150"/>
        <w:outlineLvl w:val="2"/>
      </w:pPr>
      <w:hyperlink r:id="rId12" w:anchor="page=13" w:history="1">
        <w:r w:rsidRPr="00F37583">
          <w:rPr>
            <w:rFonts w:ascii="Proxima N W01 At Bold" w:eastAsia="Times New Roman" w:hAnsi="Proxima N W01 At Bold" w:cs="Times New Roman"/>
            <w:b/>
            <w:color w:val="777F4C"/>
            <w:sz w:val="36"/>
            <w:szCs w:val="36"/>
            <w:u w:val="single"/>
          </w:rPr>
          <w:t>Fiscal Responsibility Act of 2023 (H.R. 3746, 118th Congress)</w:t>
        </w:r>
      </w:hyperlink>
      <w:r w:rsidRPr="00F37583">
        <w:rPr>
          <w:rFonts w:ascii="Proxima N W01 At Bold" w:eastAsia="Times New Roman" w:hAnsi="Proxima N W01 At Bold" w:cs="Times New Roman"/>
          <w:b/>
          <w:color w:val="777F4C"/>
          <w:sz w:val="36"/>
          <w:szCs w:val="36"/>
          <w:u w:val="single"/>
        </w:rPr>
        <w:t>:</w:t>
      </w:r>
    </w:p>
    <w:p w14:paraId="2C965C14" w14:textId="77777777" w:rsidR="00790DF7" w:rsidRPr="004E126F" w:rsidRDefault="00790DF7" w:rsidP="00790DF7">
      <w:pPr>
        <w:shd w:val="clear" w:color="auto" w:fill="FCFBF8"/>
        <w:spacing w:after="150"/>
        <w:rPr>
          <w:rFonts w:ascii="Proxima N W01 At Reg" w:eastAsia="Times New Roman" w:hAnsi="Proxima N W01 At Reg" w:cs="Times New Roman"/>
          <w:color w:val="464646"/>
          <w:sz w:val="27"/>
          <w:szCs w:val="27"/>
        </w:rPr>
      </w:pPr>
      <w:r>
        <w:rPr>
          <w:rFonts w:ascii="Proxima N W01 At Reg" w:eastAsia="Times New Roman" w:hAnsi="Proxima N W01 At Reg" w:cs="Times New Roman"/>
          <w:b/>
          <w:bCs/>
          <w:color w:val="464646"/>
          <w:sz w:val="27"/>
          <w:szCs w:val="27"/>
        </w:rPr>
        <w:t>123</w:t>
      </w:r>
      <w:r w:rsidRPr="002C2EB4">
        <w:rPr>
          <w:rFonts w:ascii="Proxima N W01 At Reg" w:eastAsia="Times New Roman" w:hAnsi="Proxima N W01 At Reg" w:cs="Times New Roman"/>
          <w:b/>
          <w:bCs/>
          <w:color w:val="464646"/>
          <w:sz w:val="27"/>
          <w:szCs w:val="27"/>
        </w:rPr>
        <w:t xml:space="preserve"> </w:t>
      </w:r>
      <w:r>
        <w:rPr>
          <w:rFonts w:ascii="Proxima N W01 At Reg" w:eastAsia="Times New Roman" w:hAnsi="Proxima N W01 At Reg" w:cs="Times New Roman"/>
          <w:b/>
          <w:bCs/>
          <w:color w:val="464646"/>
          <w:sz w:val="27"/>
          <w:szCs w:val="27"/>
        </w:rPr>
        <w:t>–</w:t>
      </w:r>
      <w:r w:rsidRPr="002C2EB4">
        <w:rPr>
          <w:rFonts w:ascii="Proxima N W01 At Reg" w:eastAsia="Times New Roman" w:hAnsi="Proxima N W01 At Reg" w:cs="Times New Roman"/>
          <w:b/>
          <w:bCs/>
          <w:color w:val="464646"/>
          <w:sz w:val="27"/>
          <w:szCs w:val="27"/>
        </w:rPr>
        <w:t xml:space="preserve"> </w:t>
      </w:r>
      <w:r>
        <w:rPr>
          <w:rFonts w:ascii="Proxima N W01 At Reg" w:eastAsia="Times New Roman" w:hAnsi="Proxima N W01 At Reg" w:cs="Times New Roman"/>
          <w:b/>
          <w:bCs/>
          <w:color w:val="464646"/>
          <w:sz w:val="27"/>
          <w:szCs w:val="27"/>
        </w:rPr>
        <w:t>Advance Appropriations.</w:t>
      </w:r>
      <w:r w:rsidRPr="004E126F">
        <w:rPr>
          <w:rFonts w:ascii="Proxima N W01 At Reg" w:eastAsia="Times New Roman" w:hAnsi="Proxima N W01 At Reg" w:cs="Times New Roman"/>
          <w:color w:val="464646"/>
          <w:sz w:val="27"/>
          <w:szCs w:val="27"/>
        </w:rPr>
        <w:t xml:space="preserve"> Prohibits consideration of legislation that would provide a</w:t>
      </w:r>
      <w:r>
        <w:rPr>
          <w:rFonts w:ascii="Proxima N W01 At Reg" w:eastAsia="Times New Roman" w:hAnsi="Proxima N W01 At Reg" w:cs="Times New Roman"/>
          <w:color w:val="464646"/>
          <w:sz w:val="27"/>
          <w:szCs w:val="27"/>
        </w:rPr>
        <w:t xml:space="preserve"> discretionary</w:t>
      </w:r>
      <w:r w:rsidRPr="004E126F">
        <w:rPr>
          <w:rFonts w:ascii="Proxima N W01 At Reg" w:eastAsia="Times New Roman" w:hAnsi="Proxima N W01 At Reg" w:cs="Times New Roman"/>
          <w:color w:val="464646"/>
          <w:sz w:val="27"/>
          <w:szCs w:val="27"/>
        </w:rPr>
        <w:t xml:space="preserve"> appropriation for a year other than the current fiscal year or budget year. Exceptions: FY</w:t>
      </w:r>
      <w:r>
        <w:rPr>
          <w:rFonts w:ascii="Proxima N W01 At Reg" w:eastAsia="Times New Roman" w:hAnsi="Proxima N W01 At Reg" w:cs="Times New Roman"/>
          <w:color w:val="464646"/>
          <w:sz w:val="27"/>
          <w:szCs w:val="27"/>
        </w:rPr>
        <w:t xml:space="preserve"> 20</w:t>
      </w:r>
      <w:r w:rsidRPr="004E126F">
        <w:rPr>
          <w:rFonts w:ascii="Proxima N W01 At Reg" w:eastAsia="Times New Roman" w:hAnsi="Proxima N W01 At Reg" w:cs="Times New Roman"/>
          <w:color w:val="464646"/>
          <w:sz w:val="27"/>
          <w:szCs w:val="27"/>
        </w:rPr>
        <w:t>2</w:t>
      </w:r>
      <w:r>
        <w:rPr>
          <w:rFonts w:ascii="Proxima N W01 At Reg" w:eastAsia="Times New Roman" w:hAnsi="Proxima N W01 At Reg" w:cs="Times New Roman"/>
          <w:color w:val="464646"/>
          <w:sz w:val="27"/>
          <w:szCs w:val="27"/>
        </w:rPr>
        <w:t>5</w:t>
      </w:r>
      <w:r w:rsidRPr="004E126F">
        <w:rPr>
          <w:rFonts w:ascii="Proxima N W01 At Reg" w:eastAsia="Times New Roman" w:hAnsi="Proxima N W01 At Reg" w:cs="Times New Roman"/>
          <w:color w:val="464646"/>
          <w:sz w:val="27"/>
          <w:szCs w:val="27"/>
        </w:rPr>
        <w:t xml:space="preserve"> and FY</w:t>
      </w:r>
      <w:r>
        <w:rPr>
          <w:rFonts w:ascii="Proxima N W01 At Reg" w:eastAsia="Times New Roman" w:hAnsi="Proxima N W01 At Reg" w:cs="Times New Roman"/>
          <w:color w:val="464646"/>
          <w:sz w:val="27"/>
          <w:szCs w:val="27"/>
        </w:rPr>
        <w:t xml:space="preserve"> 2026</w:t>
      </w:r>
      <w:r w:rsidRPr="004E126F">
        <w:rPr>
          <w:rFonts w:ascii="Proxima N W01 At Reg" w:eastAsia="Times New Roman" w:hAnsi="Proxima N W01 At Reg" w:cs="Times New Roman"/>
          <w:color w:val="464646"/>
          <w:sz w:val="27"/>
          <w:szCs w:val="27"/>
        </w:rPr>
        <w:t xml:space="preserve"> programs that are 1) identified as part of “</w:t>
      </w:r>
      <w:commentRangeStart w:id="1"/>
      <w:r>
        <w:fldChar w:fldCharType="begin"/>
      </w:r>
      <w:r>
        <w:instrText>HYPERLINK "https://www.congress.gov/118/crec/2023/06/21/169/108/CREC-2023-06-21-pt1-PgS2180-2.pdf" \l "page=2"</w:instrText>
      </w:r>
      <w:r>
        <w:fldChar w:fldCharType="separate"/>
      </w:r>
      <w:r w:rsidRPr="001D3924">
        <w:rPr>
          <w:rStyle w:val="Hyperlink"/>
          <w:rFonts w:ascii="Proxima N W01 At Reg" w:eastAsia="Times New Roman" w:hAnsi="Proxima N W01 At Reg" w:cs="Times New Roman"/>
          <w:color w:val="777F4C"/>
          <w:sz w:val="27"/>
          <w:szCs w:val="27"/>
        </w:rPr>
        <w:t>Accounts Identified for Advance Appropriation</w:t>
      </w:r>
      <w:r w:rsidRPr="001D3924">
        <w:rPr>
          <w:rStyle w:val="Hyperlink"/>
          <w:rFonts w:ascii="Proxima N W01 At Reg" w:eastAsia="Times New Roman" w:hAnsi="Proxima N W01 At Reg" w:cs="Times New Roman"/>
          <w:color w:val="777F4C"/>
          <w:sz w:val="27"/>
          <w:szCs w:val="27"/>
        </w:rPr>
        <w:t>s</w:t>
      </w:r>
      <w:r>
        <w:rPr>
          <w:rStyle w:val="Hyperlink"/>
          <w:rFonts w:ascii="Proxima N W01 At Reg" w:eastAsia="Times New Roman" w:hAnsi="Proxima N W01 At Reg" w:cs="Times New Roman"/>
          <w:color w:val="777F4C"/>
          <w:sz w:val="27"/>
          <w:szCs w:val="27"/>
        </w:rPr>
        <w:fldChar w:fldCharType="end"/>
      </w:r>
      <w:commentRangeEnd w:id="1"/>
      <w:r>
        <w:rPr>
          <w:rStyle w:val="CommentReference"/>
        </w:rPr>
        <w:commentReference w:id="1"/>
      </w:r>
      <w:r w:rsidRPr="004E126F">
        <w:rPr>
          <w:rFonts w:ascii="Proxima N W01 At Reg" w:eastAsia="Times New Roman" w:hAnsi="Proxima N W01 At Reg" w:cs="Times New Roman"/>
          <w:color w:val="464646"/>
          <w:sz w:val="27"/>
          <w:szCs w:val="27"/>
        </w:rPr>
        <w:t xml:space="preserve">” and in the aggregate do not exceed $28.852 billion; 2) the Corporation for Public Broadcasting; 3) certain VA accounts – Medical Services, Medical Community Care, Medical Support and </w:t>
      </w:r>
      <w:r w:rsidRPr="004E126F">
        <w:rPr>
          <w:rFonts w:ascii="Proxima N W01 At Reg" w:eastAsia="Times New Roman" w:hAnsi="Proxima N W01 At Reg" w:cs="Times New Roman"/>
          <w:color w:val="464646"/>
          <w:sz w:val="27"/>
          <w:szCs w:val="27"/>
        </w:rPr>
        <w:lastRenderedPageBreak/>
        <w:t xml:space="preserve">Compliance, and Medical Facilities accounts of the Veterans Health Administration; </w:t>
      </w:r>
      <w:r>
        <w:rPr>
          <w:rFonts w:ascii="Proxima N W01 At Reg" w:eastAsia="Times New Roman" w:hAnsi="Proxima N W01 At Reg" w:cs="Times New Roman"/>
          <w:color w:val="464646"/>
          <w:sz w:val="27"/>
          <w:szCs w:val="27"/>
        </w:rPr>
        <w:t xml:space="preserve">= </w:t>
      </w:r>
      <w:r w:rsidRPr="004E126F">
        <w:rPr>
          <w:rFonts w:ascii="Proxima N W01 At Reg" w:eastAsia="Times New Roman" w:hAnsi="Proxima N W01 At Reg" w:cs="Times New Roman"/>
          <w:color w:val="464646"/>
          <w:sz w:val="27"/>
          <w:szCs w:val="27"/>
        </w:rPr>
        <w:t xml:space="preserve">and </w:t>
      </w:r>
      <w:r>
        <w:rPr>
          <w:rFonts w:ascii="Proxima N W01 At Reg" w:eastAsia="Times New Roman" w:hAnsi="Proxima N W01 At Reg" w:cs="Times New Roman"/>
          <w:color w:val="464646"/>
          <w:sz w:val="27"/>
          <w:szCs w:val="27"/>
        </w:rPr>
        <w:t>4</w:t>
      </w:r>
      <w:r w:rsidRPr="004E126F">
        <w:rPr>
          <w:rFonts w:ascii="Proxima N W01 At Reg" w:eastAsia="Times New Roman" w:hAnsi="Proxima N W01 At Reg" w:cs="Times New Roman"/>
          <w:color w:val="464646"/>
          <w:sz w:val="27"/>
          <w:szCs w:val="27"/>
        </w:rPr>
        <w:t>) the Indian Health Services and Indian Health Facilities Accounts.</w:t>
      </w:r>
      <w:r>
        <w:rPr>
          <w:rFonts w:ascii="Proxima N W01 At Reg" w:eastAsia="Times New Roman" w:hAnsi="Proxima N W01 At Reg" w:cs="Times New Roman"/>
          <w:color w:val="464646"/>
          <w:sz w:val="27"/>
          <w:szCs w:val="27"/>
        </w:rPr>
        <w:t>*</w:t>
      </w:r>
    </w:p>
    <w:p w14:paraId="1F573C6A"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p>
    <w:p w14:paraId="70B57D7B" w14:textId="77777777" w:rsidR="00790DF7" w:rsidRPr="002C2EB4" w:rsidRDefault="00790DF7" w:rsidP="00790DF7">
      <w:pPr>
        <w:shd w:val="clear" w:color="auto" w:fill="FCFBF8"/>
        <w:spacing w:before="300" w:after="150"/>
        <w:jc w:val="center"/>
        <w:outlineLvl w:val="1"/>
        <w:rPr>
          <w:rFonts w:ascii="Proxima N W01 At Bold" w:eastAsia="Times New Roman" w:hAnsi="Proxima N W01 At Bold" w:cs="Times New Roman"/>
          <w:color w:val="464646"/>
          <w:sz w:val="45"/>
          <w:szCs w:val="45"/>
        </w:rPr>
      </w:pPr>
      <w:r w:rsidRPr="002C2EB4">
        <w:rPr>
          <w:rFonts w:ascii="Proxima N W01 At Bold" w:eastAsia="Times New Roman" w:hAnsi="Proxima N W01 At Bold" w:cs="Times New Roman"/>
          <w:b/>
          <w:bCs/>
          <w:color w:val="464646"/>
          <w:sz w:val="45"/>
          <w:szCs w:val="45"/>
        </w:rPr>
        <w:t>Points of order applicable </w:t>
      </w:r>
      <w:r w:rsidRPr="002C2EB4">
        <w:rPr>
          <w:rFonts w:ascii="Proxima N W01 At Bold" w:eastAsia="Times New Roman" w:hAnsi="Proxima N W01 At Bold" w:cs="Times New Roman"/>
          <w:b/>
          <w:bCs/>
          <w:color w:val="464646"/>
          <w:sz w:val="45"/>
          <w:szCs w:val="45"/>
          <w:u w:val="single"/>
        </w:rPr>
        <w:t>only</w:t>
      </w:r>
      <w:r w:rsidRPr="002C2EB4">
        <w:rPr>
          <w:rFonts w:ascii="Proxima N W01 At Bold" w:eastAsia="Times New Roman" w:hAnsi="Proxima N W01 At Bold" w:cs="Times New Roman"/>
          <w:b/>
          <w:bCs/>
          <w:color w:val="464646"/>
          <w:sz w:val="45"/>
          <w:szCs w:val="45"/>
        </w:rPr>
        <w:t> to budget resolutions and reconciliation bills: </w:t>
      </w:r>
    </w:p>
    <w:p w14:paraId="7D9BC2C1" w14:textId="77777777" w:rsidR="00790DF7" w:rsidRPr="00FB52C3" w:rsidRDefault="00790DF7" w:rsidP="00790DF7">
      <w:pPr>
        <w:shd w:val="clear" w:color="auto" w:fill="FCFBF8"/>
        <w:spacing w:before="300" w:after="150"/>
        <w:outlineLvl w:val="2"/>
        <w:rPr>
          <w:rStyle w:val="Hyperlink"/>
          <w:rFonts w:ascii="Proxima N W01 At Bold" w:eastAsia="Times New Roman" w:hAnsi="Proxima N W01 At Bold" w:cs="Times New Roman"/>
          <w:color w:val="777F4C"/>
          <w:sz w:val="36"/>
          <w:szCs w:val="36"/>
        </w:rPr>
      </w:pPr>
      <w:r w:rsidRPr="006E07A4">
        <w:rPr>
          <w:rFonts w:ascii="Proxima N W01 At Bold" w:eastAsia="Times New Roman" w:hAnsi="Proxima N W01 At Bold" w:cs="Times New Roman"/>
          <w:b/>
          <w:bCs/>
          <w:color w:val="777F4C"/>
          <w:sz w:val="36"/>
          <w:szCs w:val="36"/>
          <w:u w:val="single"/>
        </w:rPr>
        <w:fldChar w:fldCharType="begin"/>
      </w:r>
      <w:r w:rsidRPr="006B00CB">
        <w:rPr>
          <w:rFonts w:ascii="Proxima N W01 At Bold" w:eastAsia="Times New Roman" w:hAnsi="Proxima N W01 At Bold" w:cs="Times New Roman"/>
          <w:b/>
          <w:bCs/>
          <w:color w:val="777F4C"/>
          <w:sz w:val="36"/>
          <w:szCs w:val="36"/>
          <w:u w:val="single"/>
        </w:rPr>
        <w:instrText xml:space="preserve"> HYPERLINK "https://www.govinfo.gov/content/pkg/CPRT-114HPRT96107/pdf/CPRT-114HPRT96107.pdf" </w:instrText>
      </w:r>
      <w:r w:rsidRPr="006E07A4">
        <w:rPr>
          <w:rFonts w:ascii="Proxima N W01 At Bold" w:eastAsia="Times New Roman" w:hAnsi="Proxima N W01 At Bold" w:cs="Times New Roman"/>
          <w:b/>
          <w:bCs/>
          <w:color w:val="777F4C"/>
          <w:sz w:val="36"/>
          <w:szCs w:val="36"/>
          <w:u w:val="single"/>
        </w:rPr>
      </w:r>
      <w:r w:rsidRPr="006E07A4">
        <w:rPr>
          <w:rFonts w:ascii="Proxima N W01 At Bold" w:eastAsia="Times New Roman" w:hAnsi="Proxima N W01 At Bold" w:cs="Times New Roman"/>
          <w:b/>
          <w:bCs/>
          <w:color w:val="777F4C"/>
          <w:sz w:val="36"/>
          <w:szCs w:val="36"/>
          <w:u w:val="single"/>
        </w:rPr>
        <w:fldChar w:fldCharType="separate"/>
      </w:r>
      <w:r w:rsidRPr="00FB52C3">
        <w:rPr>
          <w:rStyle w:val="Hyperlink"/>
          <w:rFonts w:ascii="Proxima N W01 At Bold" w:eastAsia="Times New Roman" w:hAnsi="Proxima N W01 At Bold" w:cs="Times New Roman"/>
          <w:b/>
          <w:bCs/>
          <w:color w:val="777F4C"/>
          <w:sz w:val="36"/>
          <w:szCs w:val="36"/>
        </w:rPr>
        <w:t>Congressional Budget Act of 1974:</w:t>
      </w:r>
    </w:p>
    <w:p w14:paraId="5B8B55AE"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6E07A4">
        <w:rPr>
          <w:rFonts w:ascii="Proxima N W01 At Bold" w:eastAsia="Times New Roman" w:hAnsi="Proxima N W01 At Bold" w:cs="Times New Roman"/>
          <w:b/>
          <w:bCs/>
          <w:color w:val="777F4C"/>
          <w:sz w:val="36"/>
          <w:szCs w:val="36"/>
          <w:u w:val="single"/>
        </w:rPr>
        <w:fldChar w:fldCharType="end"/>
      </w:r>
      <w:r w:rsidRPr="002C2EB4">
        <w:rPr>
          <w:rFonts w:ascii="Proxima N W01 At Reg" w:eastAsia="Times New Roman" w:hAnsi="Proxima N W01 At Reg" w:cs="Times New Roman"/>
          <w:b/>
          <w:bCs/>
          <w:color w:val="464646"/>
          <w:sz w:val="27"/>
          <w:szCs w:val="27"/>
        </w:rPr>
        <w:t>301(g) - Assumptions. </w:t>
      </w:r>
      <w:r w:rsidRPr="002C2EB4">
        <w:rPr>
          <w:rFonts w:ascii="Proxima N W01 At Reg" w:eastAsia="Times New Roman" w:hAnsi="Proxima N W01 At Reg" w:cs="Times New Roman"/>
          <w:color w:val="464646"/>
          <w:sz w:val="27"/>
          <w:szCs w:val="27"/>
        </w:rPr>
        <w:t>Prohibits more than one set of economic and technical assumptions in a budget resolution (50 votes needed to waive).</w:t>
      </w:r>
    </w:p>
    <w:p w14:paraId="0B62DFE3"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301(</w:t>
      </w:r>
      <w:proofErr w:type="spellStart"/>
      <w:r w:rsidRPr="002C2EB4">
        <w:rPr>
          <w:rFonts w:ascii="Proxima N W01 At Reg" w:eastAsia="Times New Roman" w:hAnsi="Proxima N W01 At Reg" w:cs="Times New Roman"/>
          <w:b/>
          <w:bCs/>
          <w:color w:val="464646"/>
          <w:sz w:val="27"/>
          <w:szCs w:val="27"/>
        </w:rPr>
        <w:t>i</w:t>
      </w:r>
      <w:proofErr w:type="spellEnd"/>
      <w:r w:rsidRPr="002C2EB4">
        <w:rPr>
          <w:rFonts w:ascii="Proxima N W01 At Reg" w:eastAsia="Times New Roman" w:hAnsi="Proxima N W01 At Reg" w:cs="Times New Roman"/>
          <w:b/>
          <w:bCs/>
          <w:color w:val="464646"/>
          <w:sz w:val="27"/>
          <w:szCs w:val="27"/>
        </w:rPr>
        <w:t>) - Social Security. </w:t>
      </w:r>
      <w:r w:rsidRPr="002C2EB4">
        <w:rPr>
          <w:rFonts w:ascii="Proxima N W01 At Reg" w:eastAsia="Times New Roman" w:hAnsi="Proxima N W01 At Reg" w:cs="Times New Roman"/>
          <w:color w:val="464646"/>
          <w:sz w:val="27"/>
          <w:szCs w:val="27"/>
        </w:rPr>
        <w:t>Prohibits consideration of a budget resolution that would decrease the Social Security surplus in any year covered by the resolution.</w:t>
      </w:r>
    </w:p>
    <w:p w14:paraId="6B33BB9D"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305(b)(2) - Germaneness. </w:t>
      </w:r>
      <w:r w:rsidRPr="002C2EB4">
        <w:rPr>
          <w:rFonts w:ascii="Proxima N W01 At Reg" w:eastAsia="Times New Roman" w:hAnsi="Proxima N W01 At Reg" w:cs="Times New Roman"/>
          <w:color w:val="464646"/>
          <w:sz w:val="27"/>
          <w:szCs w:val="27"/>
        </w:rPr>
        <w:t>Prohibits consideration of non-germane amendments to a budget resolution or reconciliation bill.  </w:t>
      </w:r>
    </w:p>
    <w:p w14:paraId="3AB1600F"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305(c)(4) - Germaneness/Disagreement between Houses. </w:t>
      </w:r>
      <w:r w:rsidRPr="002C2EB4">
        <w:rPr>
          <w:rFonts w:ascii="Proxima N W01 At Reg" w:eastAsia="Times New Roman" w:hAnsi="Proxima N W01 At Reg" w:cs="Times New Roman"/>
          <w:color w:val="464646"/>
          <w:sz w:val="27"/>
          <w:szCs w:val="27"/>
        </w:rPr>
        <w:t>Prohibits consideration of non-germane amendments to amendments reported in disagreement between the House and the Senate.</w:t>
      </w:r>
    </w:p>
    <w:p w14:paraId="41BEFA3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305(d) - Mathematical Consistency. </w:t>
      </w:r>
      <w:r w:rsidRPr="002C2EB4">
        <w:rPr>
          <w:rFonts w:ascii="Proxima N W01 At Reg" w:eastAsia="Times New Roman" w:hAnsi="Proxima N W01 At Reg" w:cs="Times New Roman"/>
          <w:color w:val="464646"/>
          <w:sz w:val="27"/>
          <w:szCs w:val="27"/>
        </w:rPr>
        <w:t>Prohibits a vote on the adoption of a budget resolution unless the figures in the resolution are mathematically consistent (50 votes needed to waive).</w:t>
      </w:r>
    </w:p>
    <w:p w14:paraId="5690DC00"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310(d)(2) - Noncompliance. </w:t>
      </w:r>
      <w:r w:rsidRPr="002C2EB4">
        <w:rPr>
          <w:rFonts w:ascii="Proxima N W01 At Reg" w:eastAsia="Times New Roman" w:hAnsi="Proxima N W01 At Reg" w:cs="Times New Roman"/>
          <w:color w:val="464646"/>
          <w:sz w:val="27"/>
          <w:szCs w:val="27"/>
        </w:rPr>
        <w:t>Prohibits consideration of amendments to reconciliation legislation that, on net, would increase the deficit relative to the applicable reconciliation instructions. NOTE: A motion to strike, regardless of its budgetary effect, is in order.</w:t>
      </w:r>
    </w:p>
    <w:p w14:paraId="0E54E0AB" w14:textId="77777777" w:rsidR="00790DF7" w:rsidRPr="002C2EB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310(g) - Social Security. </w:t>
      </w:r>
      <w:r w:rsidRPr="002C2EB4">
        <w:rPr>
          <w:rFonts w:ascii="Proxima N W01 At Reg" w:eastAsia="Times New Roman" w:hAnsi="Proxima N W01 At Reg" w:cs="Times New Roman"/>
          <w:color w:val="464646"/>
          <w:sz w:val="27"/>
          <w:szCs w:val="27"/>
        </w:rPr>
        <w:t>Prohibits consideration of reconciliation legislation that contains changes to the Old-Age and Survivor’s Insurance program and Disability Insurance program.</w:t>
      </w:r>
    </w:p>
    <w:p w14:paraId="693BAC7A" w14:textId="77777777" w:rsidR="00790DF7" w:rsidRPr="001D3924" w:rsidRDefault="00790DF7" w:rsidP="00790DF7">
      <w:pPr>
        <w:shd w:val="clear" w:color="auto" w:fill="FCFBF8"/>
        <w:spacing w:after="150"/>
        <w:rPr>
          <w:rFonts w:ascii="Proxima N W01 At Reg" w:eastAsia="Times New Roman" w:hAnsi="Proxima N W01 At Reg" w:cs="Times New Roman"/>
          <w:color w:val="464646"/>
          <w:sz w:val="27"/>
          <w:szCs w:val="27"/>
        </w:rPr>
      </w:pPr>
      <w:r w:rsidRPr="002C2EB4">
        <w:rPr>
          <w:rFonts w:ascii="Proxima N W01 At Reg" w:eastAsia="Times New Roman" w:hAnsi="Proxima N W01 At Reg" w:cs="Times New Roman"/>
          <w:b/>
          <w:bCs/>
          <w:color w:val="464646"/>
          <w:sz w:val="27"/>
          <w:szCs w:val="27"/>
        </w:rPr>
        <w:t>313(b) - Byrd Rule. </w:t>
      </w:r>
      <w:r w:rsidRPr="002C2EB4">
        <w:rPr>
          <w:rFonts w:ascii="Proxima N W01 At Reg" w:eastAsia="Times New Roman" w:hAnsi="Proxima N W01 At Reg" w:cs="Times New Roman"/>
          <w:color w:val="464646"/>
          <w:sz w:val="27"/>
          <w:szCs w:val="27"/>
        </w:rPr>
        <w:t>Prohibits consideration of extraneous provisions in reconciliation legislation.</w:t>
      </w:r>
      <w:r>
        <w:rPr>
          <w:rFonts w:ascii="Proxima N W01 At Reg" w:eastAsia="Times New Roman" w:hAnsi="Proxima N W01 At Reg" w:cs="Times New Roman"/>
          <w:color w:val="464646"/>
          <w:sz w:val="27"/>
          <w:szCs w:val="27"/>
        </w:rPr>
        <w:t xml:space="preserve"> Extraneous provisions include: 1) those which do not change revenues or spending; 2) those where the change in revenue or spending is “merely incidental” to the non-budgetary changes; 3) those that are outside the jurisdiction of the committee reporting the provision; 4) those that increase spending or decrease revenue when the committee is not in compliance with its reconciliation instructions; 5) those which increase deficits beyond the budget window if that committee’s section as a whole </w:t>
      </w:r>
      <w:r>
        <w:rPr>
          <w:rFonts w:ascii="Proxima N W01 At Reg" w:eastAsia="Times New Roman" w:hAnsi="Proxima N W01 At Reg" w:cs="Times New Roman"/>
          <w:color w:val="464646"/>
          <w:sz w:val="27"/>
          <w:szCs w:val="27"/>
        </w:rPr>
        <w:lastRenderedPageBreak/>
        <w:t>increases deficits beyond the budget window; or 6) those that would change Social Security’s Old-Age and Survivor’s Insurance program.</w:t>
      </w:r>
      <w:r w:rsidRPr="002C2EB4">
        <w:rPr>
          <w:rFonts w:ascii="Proxima N W01 At Reg" w:eastAsia="Times New Roman" w:hAnsi="Proxima N W01 At Reg" w:cs="Times New Roman"/>
          <w:color w:val="464646"/>
          <w:sz w:val="27"/>
          <w:szCs w:val="27"/>
        </w:rPr>
        <w:t>*</w:t>
      </w:r>
    </w:p>
    <w:p w14:paraId="738573C8" w14:textId="77777777" w:rsidR="005F2B67" w:rsidRDefault="005F2B67"/>
    <w:sectPr w:rsidR="005F2B6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vilsizer, Tyler (Budget)" w:date="2023-07-25T16:59:00Z" w:initials="ET(">
    <w:p w14:paraId="02708254" w14:textId="77777777" w:rsidR="00790DF7" w:rsidRDefault="00790DF7" w:rsidP="00790DF7">
      <w:pPr>
        <w:pStyle w:val="CommentText"/>
      </w:pPr>
      <w:r>
        <w:rPr>
          <w:rStyle w:val="CommentReference"/>
        </w:rPr>
        <w:annotationRef/>
      </w:r>
      <w:r>
        <w:t>New</w:t>
      </w:r>
    </w:p>
  </w:comment>
  <w:comment w:id="1" w:author="Evilsizer, Tyler (Budget)" w:date="2023-07-24T15:01:00Z" w:initials="ET(">
    <w:p w14:paraId="3144918E" w14:textId="77777777" w:rsidR="00790DF7" w:rsidRDefault="00790DF7" w:rsidP="00790DF7">
      <w:pPr>
        <w:pStyle w:val="CommentText"/>
      </w:pPr>
      <w:r>
        <w:rPr>
          <w:rStyle w:val="CommentReference"/>
        </w:rPr>
        <w:annotationRef/>
      </w:r>
      <w:r>
        <w:t>Link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708254" w15:done="1"/>
  <w15:commentEx w15:paraId="3144918E"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708254" w16cid:durableId="286A7DEC"/>
  <w16cid:commentId w16cid:paraId="3144918E" w16cid:durableId="286910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 W01 At Bold">
    <w:altName w:val="Times New Roman"/>
    <w:panose1 w:val="020B0604020202020204"/>
    <w:charset w:val="00"/>
    <w:family w:val="roman"/>
    <w:notTrueType/>
    <w:pitch w:val="default"/>
  </w:font>
  <w:font w:name="Proxima N W01 At Reg">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vilsizer, Tyler (Budget)">
    <w15:presenceInfo w15:providerId="AD" w15:userId="S-1-5-21-2082115662-2362019-2126132042-239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F7"/>
    <w:rsid w:val="004E0BBA"/>
    <w:rsid w:val="005C2DFF"/>
    <w:rsid w:val="005F2B67"/>
    <w:rsid w:val="00790DF7"/>
    <w:rsid w:val="00BF4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87EC47"/>
  <w15:chartTrackingRefBased/>
  <w15:docId w15:val="{3A8E8315-7BED-D64E-B99D-BD04A044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DF7"/>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DF7"/>
    <w:rPr>
      <w:color w:val="0000FF"/>
      <w:u w:val="single"/>
    </w:rPr>
  </w:style>
  <w:style w:type="character" w:styleId="CommentReference">
    <w:name w:val="annotation reference"/>
    <w:basedOn w:val="DefaultParagraphFont"/>
    <w:uiPriority w:val="99"/>
    <w:semiHidden/>
    <w:unhideWhenUsed/>
    <w:rsid w:val="00790DF7"/>
    <w:rPr>
      <w:sz w:val="16"/>
      <w:szCs w:val="16"/>
    </w:rPr>
  </w:style>
  <w:style w:type="paragraph" w:styleId="CommentText">
    <w:name w:val="annotation text"/>
    <w:basedOn w:val="Normal"/>
    <w:link w:val="CommentTextChar"/>
    <w:uiPriority w:val="99"/>
    <w:semiHidden/>
    <w:unhideWhenUsed/>
    <w:rsid w:val="00790DF7"/>
    <w:rPr>
      <w:sz w:val="20"/>
      <w:szCs w:val="20"/>
    </w:rPr>
  </w:style>
  <w:style w:type="character" w:customStyle="1" w:styleId="CommentTextChar">
    <w:name w:val="Comment Text Char"/>
    <w:basedOn w:val="DefaultParagraphFont"/>
    <w:link w:val="CommentText"/>
    <w:uiPriority w:val="99"/>
    <w:semiHidden/>
    <w:rsid w:val="00790DF7"/>
    <w:rPr>
      <w:kern w:val="0"/>
      <w:sz w:val="20"/>
      <w:szCs w:val="20"/>
      <w14:ligatures w14:val="none"/>
    </w:rPr>
  </w:style>
  <w:style w:type="character" w:styleId="FollowedHyperlink">
    <w:name w:val="FollowedHyperlink"/>
    <w:basedOn w:val="DefaultParagraphFont"/>
    <w:uiPriority w:val="99"/>
    <w:semiHidden/>
    <w:unhideWhenUsed/>
    <w:rsid w:val="00790D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gress.gov/110/bills/sconres70/BILLS-110sconres70enr.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gress.gov/111/plaws/publ139/PLAW-111publ139.pdf" TargetMode="External"/><Relationship Id="rId12" Type="http://schemas.openxmlformats.org/officeDocument/2006/relationships/hyperlink" Target="https://www.congress.gov/118/plaws/publ5/PLAW-118publ5.pdf"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hyperlink" Target="https://www.congress.gov/115/bills/hconres71/BILLS-115hconres71enr.pdf" TargetMode="External"/><Relationship Id="rId5" Type="http://schemas.microsoft.com/office/2011/relationships/commentsExtended" Target="commentsExtended.xml"/><Relationship Id="rId15" Type="http://schemas.openxmlformats.org/officeDocument/2006/relationships/theme" Target="theme/theme1.xml"/><Relationship Id="rId10" Type="http://schemas.openxmlformats.org/officeDocument/2006/relationships/hyperlink" Target="https://www.congress.gov/114/bills/sconres11/BILLS-114sconres11enr.pdf" TargetMode="External"/><Relationship Id="rId4" Type="http://schemas.openxmlformats.org/officeDocument/2006/relationships/comments" Target="comments.xml"/><Relationship Id="rId9" Type="http://schemas.openxmlformats.org/officeDocument/2006/relationships/hyperlink" Target="https://www.congress.gov/111/bills/sconres13/BILLS-111sconres13enr.pdf"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1467</Words>
  <Characters>8365</Characters>
  <Application>Microsoft Office Word</Application>
  <DocSecurity>0</DocSecurity>
  <Lines>69</Lines>
  <Paragraphs>19</Paragraphs>
  <ScaleCrop>false</ScaleCrop>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Kahler, Dylan (Budget)</dc:creator>
  <cp:keywords/>
  <dc:description/>
  <cp:lastModifiedBy>Kahler, Dylan (Budget)</cp:lastModifiedBy>
  <cp:revision>1</cp:revision>
  <dcterms:created xsi:type="dcterms:W3CDTF">2023-09-06T14:26:00Z</dcterms:created>
  <dcterms:modified xsi:type="dcterms:W3CDTF">2023-09-06T14:27:00Z</dcterms:modified>
</cp:coreProperties>
</file>